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D4ED6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铜川市锦绣园1一4#楼装修工程</w:t>
      </w:r>
    </w:p>
    <w:p w14:paraId="0274E65E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最高限价编制说明</w:t>
      </w:r>
    </w:p>
    <w:p w14:paraId="118A29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  <w:t>一、工程概况</w:t>
      </w:r>
    </w:p>
    <w:p w14:paraId="36361F4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1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项目名称：铜川市锦绣园1一4#楼装修工程</w:t>
      </w:r>
    </w:p>
    <w:p w14:paraId="40B3BED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64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2、建设地点：陕西省铜川市</w:t>
      </w:r>
    </w:p>
    <w:p w14:paraId="6A3862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3、建设内容：锦绣园小区1-4#楼1-9层，54套空置公租房进行装修，总建筑面积为4603.32㎡。户型分南北两区,户型A(18户)每户80.56㎡（建筑面积为1450.08㎡）；户型B(18户)每户87.59㎡（建筑面积为1576.62㎡）；户型C(18户）每户87.59㎡（建筑面积为1576.62㎡）。建设内容包括原有空间划分、墙面和地面的装修、电气系统和给排水系统的改造、防水升级等。</w:t>
      </w:r>
    </w:p>
    <w:p w14:paraId="32EC2F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  <w:t>二、编制依据</w:t>
      </w:r>
    </w:p>
    <w:p w14:paraId="7222B0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1、本项目所涉及的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相关技术资料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；</w:t>
      </w:r>
    </w:p>
    <w:p w14:paraId="13F0F3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、《陕西省建设工程工程量清单计价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计算标准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》（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）；</w:t>
      </w:r>
    </w:p>
    <w:p w14:paraId="616A09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、《陕西省建筑、装饰工程消耗量定额》（20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）、《陕西省安装工程消耗量定额》（20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）；</w:t>
      </w:r>
    </w:p>
    <w:p w14:paraId="4D37B7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《陕西省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房屋建筑与装饰工程基价表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》（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）、《陕西省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通用安装工程基价表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》（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）；</w:t>
      </w:r>
    </w:p>
    <w:p w14:paraId="72D0C3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施工规范及验收规范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eastAsia="zh-CN"/>
        </w:rPr>
        <w:t>。</w:t>
      </w:r>
    </w:p>
    <w:p w14:paraId="4FA6D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  <w:t>、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  <w:lang w:val="en-US" w:eastAsia="zh-CN"/>
        </w:rPr>
        <w:t>计价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2"/>
          <w:szCs w:val="32"/>
          <w:highlight w:val="none"/>
        </w:rPr>
        <w:t>说明</w:t>
      </w:r>
    </w:p>
    <w:p w14:paraId="3F168B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1、人工费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执行2025定额基价</w:t>
      </w:r>
    </w:p>
    <w:p w14:paraId="3CC929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2、材料价参照</w:t>
      </w:r>
      <w:r>
        <w:rPr>
          <w:rFonts w:ascii="仿宋" w:hAnsi="仿宋" w:eastAsia="仿宋" w:cs="仿宋"/>
          <w:spacing w:val="-17"/>
          <w:sz w:val="30"/>
          <w:szCs w:val="30"/>
        </w:rPr>
        <w:t>当地市场价及信息价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；</w:t>
      </w:r>
    </w:p>
    <w:p w14:paraId="1C45D4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3、本项目预留金200000元；</w:t>
      </w:r>
    </w:p>
    <w:p w14:paraId="0AF8339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4、本项目最高限价经铜川市预算评审中心评审；</w:t>
      </w:r>
    </w:p>
    <w:p w14:paraId="25BBBFF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编制软件:广联达云计价平台GCCP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.0版本号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.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</w:rPr>
        <w:t>00.23.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highlight w:val="none"/>
          <w:lang w:val="en-US" w:eastAsia="zh-CN"/>
        </w:rPr>
        <w:t>3。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AE65D593-E82A-46DD-BE5B-08E14F7C126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4A69850-E83D-4A44-BB8A-10B2A3453B5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C103887-58B0-4568-A1E6-C406E42E64AB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3F4D"/>
    <w:rsid w:val="13E2709D"/>
    <w:rsid w:val="26F471BF"/>
    <w:rsid w:val="2D460049"/>
    <w:rsid w:val="37C87FD8"/>
    <w:rsid w:val="40963652"/>
    <w:rsid w:val="58B70318"/>
    <w:rsid w:val="64427A8C"/>
    <w:rsid w:val="64B5719F"/>
    <w:rsid w:val="6A143AC3"/>
    <w:rsid w:val="74B84955"/>
    <w:rsid w:val="75495F8F"/>
    <w:rsid w:val="7C9F63FA"/>
    <w:rsid w:val="7EA7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</Words>
  <Characters>531</Characters>
  <Lines>0</Lines>
  <Paragraphs>0</Paragraphs>
  <TotalTime>0</TotalTime>
  <ScaleCrop>false</ScaleCrop>
  <LinksUpToDate>false</LinksUpToDate>
  <CharactersWithSpaces>531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2026-07-23T00:01:00Z</dcterms:created>
  <dc:creator>Administrator</dc:creator>
  <cp:lastModifiedBy>Shy、boy</cp:lastModifiedBy>
  <dcterms:modified xsi:type="dcterms:W3CDTF">2026-08-25T03:33:05Z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eyJoZGlkIjoiMTA3OGRkNWRhNTc5OTY4MzgwMzJhODk3ZjJmN2U5NTMiLCJ1c2VySWQiOiI2MDE2MDQ1NTIifQ==</vt:lpwstr>
  </property>
  <property fmtid="{D5CDD505-2E9C-101B-9397-08002B2CF9AE}" pid="4" name="ICV">
    <vt:lpwstr>10FCDA16935946F2BE81114C34674891_12</vt:lpwstr>
  </property>
</Properties>
</file>